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623D7" w14:textId="77777777" w:rsidR="009957CF" w:rsidRPr="00297C95" w:rsidRDefault="009957CF" w:rsidP="009957CF">
      <w:pPr>
        <w:spacing w:after="0" w:line="276" w:lineRule="auto"/>
        <w:jc w:val="right"/>
        <w:rPr>
          <w:rFonts w:ascii="Sylfaen" w:hAnsi="Sylfaen" w:cs="Sylfaen"/>
          <w:b/>
          <w:sz w:val="24"/>
          <w:szCs w:val="24"/>
          <w:lang w:val="hy-AM"/>
        </w:rPr>
      </w:pPr>
      <w:bookmarkStart w:id="0" w:name="_GoBack"/>
      <w:bookmarkEnd w:id="0"/>
      <w:r w:rsidRPr="00297C95">
        <w:rPr>
          <w:rFonts w:ascii="Sylfaen" w:hAnsi="Sylfaen" w:cs="Sylfaen"/>
          <w:b/>
          <w:sz w:val="24"/>
          <w:szCs w:val="24"/>
          <w:lang w:val="hy-AM"/>
        </w:rPr>
        <w:t>ՆԱԽԱԳԻԾ</w:t>
      </w:r>
    </w:p>
    <w:p w14:paraId="5BF9A8A6" w14:textId="77777777" w:rsidR="009957CF" w:rsidRPr="00297C95" w:rsidRDefault="009957CF" w:rsidP="009957CF">
      <w:pPr>
        <w:shd w:val="clear" w:color="auto" w:fill="FFFFFF"/>
        <w:spacing w:after="0" w:line="276" w:lineRule="auto"/>
        <w:jc w:val="center"/>
        <w:outlineLvl w:val="1"/>
        <w:rPr>
          <w:rFonts w:ascii="Sylfaen" w:hAnsi="Sylfaen" w:cs="GHEA Grapalat"/>
          <w:b/>
          <w:bCs/>
          <w:sz w:val="24"/>
          <w:szCs w:val="24"/>
          <w:lang w:val="hy-AM"/>
        </w:rPr>
      </w:pPr>
      <w:r w:rsidRPr="00297C95">
        <w:rPr>
          <w:rFonts w:ascii="Sylfaen" w:hAnsi="Sylfaen"/>
          <w:b/>
          <w:bCs/>
          <w:sz w:val="24"/>
          <w:szCs w:val="24"/>
          <w:lang w:val="hy-AM"/>
        </w:rPr>
        <w:t>ՀԱՅԱՍՏԱՆԻ ՀԱՆՐԱՊԵՏՈՒԹՅԱՆ</w:t>
      </w:r>
      <w:r w:rsidRPr="00297C95">
        <w:rPr>
          <w:rFonts w:ascii="Sylfaen" w:hAnsi="Sylfaen" w:cs="Calibri"/>
          <w:b/>
          <w:bCs/>
          <w:sz w:val="24"/>
          <w:szCs w:val="24"/>
          <w:lang w:val="hy-AM"/>
        </w:rPr>
        <w:t> </w:t>
      </w:r>
      <w:r w:rsidRPr="00297C95">
        <w:rPr>
          <w:rFonts w:ascii="Sylfaen" w:hAnsi="Sylfaen" w:cs="GHEA Grapalat"/>
          <w:b/>
          <w:bCs/>
          <w:sz w:val="24"/>
          <w:szCs w:val="24"/>
          <w:lang w:val="hy-AM"/>
        </w:rPr>
        <w:br/>
        <w:t>ՕՐԵՆՔԸ</w:t>
      </w:r>
    </w:p>
    <w:p w14:paraId="13C7E0D4" w14:textId="77777777" w:rsidR="009957CF" w:rsidRPr="00297C95" w:rsidRDefault="009957CF" w:rsidP="009957CF">
      <w:pPr>
        <w:spacing w:after="0" w:line="276" w:lineRule="auto"/>
        <w:jc w:val="center"/>
        <w:rPr>
          <w:rFonts w:ascii="Sylfaen" w:hAnsi="Sylfaen" w:cs="Sylfaen"/>
          <w:b/>
          <w:sz w:val="24"/>
          <w:szCs w:val="24"/>
          <w:lang w:val="hy-AM"/>
        </w:rPr>
      </w:pPr>
      <w:r w:rsidRPr="00297C95">
        <w:rPr>
          <w:rFonts w:ascii="Sylfaen" w:hAnsi="Sylfaen" w:cs="Sylfaen"/>
          <w:b/>
          <w:sz w:val="24"/>
          <w:szCs w:val="24"/>
          <w:lang w:val="hy-AM"/>
        </w:rPr>
        <w:t xml:space="preserve">     «ԱՌԵՎՏՐԻ ԵՎ ԾԱՌԱՅՈՒԹՅՈՒՆՆԵՐԻ ՄԱՍԻՆ» ՕՐԵՆՔՈՒՄ</w:t>
      </w:r>
    </w:p>
    <w:p w14:paraId="7608F230" w14:textId="6699BA78" w:rsidR="009957CF" w:rsidRPr="00297C95" w:rsidRDefault="009957CF" w:rsidP="009957CF">
      <w:pPr>
        <w:spacing w:after="0" w:line="276" w:lineRule="auto"/>
        <w:jc w:val="center"/>
        <w:rPr>
          <w:rFonts w:ascii="Sylfaen" w:hAnsi="Sylfaen" w:cs="Sylfaen"/>
          <w:sz w:val="24"/>
          <w:szCs w:val="24"/>
          <w:lang w:val="hy-AM"/>
        </w:rPr>
      </w:pPr>
      <w:r w:rsidRPr="00297C95">
        <w:rPr>
          <w:rFonts w:ascii="Sylfaen" w:hAnsi="Sylfaen" w:cs="Sylfaen"/>
          <w:b/>
          <w:sz w:val="24"/>
          <w:szCs w:val="24"/>
          <w:lang w:val="hy-AM"/>
        </w:rPr>
        <w:t>ԼՐԱՑՈՒՄՆԵՐ</w:t>
      </w:r>
      <w:r w:rsidR="0098078F">
        <w:rPr>
          <w:rFonts w:ascii="Sylfaen" w:hAnsi="Sylfaen" w:cs="Sylfaen"/>
          <w:b/>
          <w:sz w:val="24"/>
          <w:szCs w:val="24"/>
          <w:lang w:val="hy-AM"/>
        </w:rPr>
        <w:t xml:space="preserve"> ԵՎ ՓՈՓՈԽՈՒԹՅՈՒՆՆԵՐ</w:t>
      </w:r>
      <w:r w:rsidRPr="00297C95">
        <w:rPr>
          <w:rFonts w:ascii="Sylfaen" w:hAnsi="Sylfaen" w:cs="Sylfaen"/>
          <w:b/>
          <w:sz w:val="24"/>
          <w:szCs w:val="24"/>
          <w:lang w:val="hy-AM"/>
        </w:rPr>
        <w:t xml:space="preserve"> ԿԱՏԱՐԵԼՈՒ ՄԱՍԻՆ</w:t>
      </w:r>
      <w:r w:rsidRPr="00297C95">
        <w:rPr>
          <w:rFonts w:ascii="Sylfaen" w:hAnsi="Sylfaen" w:cs="Sylfaen"/>
          <w:sz w:val="24"/>
          <w:szCs w:val="24"/>
          <w:lang w:val="hy-AM"/>
        </w:rPr>
        <w:t xml:space="preserve">   </w:t>
      </w:r>
    </w:p>
    <w:p w14:paraId="50401F16" w14:textId="77777777" w:rsidR="009957CF" w:rsidRPr="00297C95" w:rsidRDefault="009957CF" w:rsidP="009957CF">
      <w:pPr>
        <w:spacing w:after="0" w:line="276" w:lineRule="auto"/>
        <w:jc w:val="center"/>
        <w:rPr>
          <w:rFonts w:ascii="Sylfaen" w:hAnsi="Sylfaen" w:cs="Sylfaen"/>
          <w:sz w:val="24"/>
          <w:szCs w:val="24"/>
          <w:lang w:val="hy-AM"/>
        </w:rPr>
      </w:pPr>
      <w:r w:rsidRPr="00297C95">
        <w:rPr>
          <w:rFonts w:ascii="Sylfaen" w:hAnsi="Sylfaen" w:cs="Sylfaen"/>
          <w:sz w:val="24"/>
          <w:szCs w:val="24"/>
          <w:lang w:val="hy-AM"/>
        </w:rPr>
        <w:t xml:space="preserve">     </w:t>
      </w:r>
    </w:p>
    <w:p w14:paraId="46F56E60" w14:textId="77777777" w:rsidR="009957CF" w:rsidRPr="00297C95" w:rsidRDefault="009957CF" w:rsidP="009957CF">
      <w:pPr>
        <w:shd w:val="clear" w:color="auto" w:fill="FFFFFF"/>
        <w:spacing w:after="0" w:line="276" w:lineRule="auto"/>
        <w:ind w:firstLine="709"/>
        <w:jc w:val="both"/>
        <w:rPr>
          <w:rFonts w:ascii="Sylfaen" w:hAnsi="Sylfaen"/>
          <w:sz w:val="24"/>
          <w:szCs w:val="24"/>
          <w:shd w:val="clear" w:color="auto" w:fill="FFFFFF"/>
          <w:lang w:val="hy-AM"/>
        </w:rPr>
      </w:pPr>
      <w:r w:rsidRPr="00297C95">
        <w:rPr>
          <w:rFonts w:ascii="Sylfaen" w:hAnsi="Sylfaen"/>
          <w:b/>
          <w:sz w:val="24"/>
          <w:szCs w:val="24"/>
          <w:lang w:val="hy-AM"/>
        </w:rPr>
        <w:t xml:space="preserve">Հոդված 1. </w:t>
      </w:r>
      <w:r w:rsidRPr="00297C95">
        <w:rPr>
          <w:rFonts w:ascii="Sylfaen" w:hAnsi="Sylfaen"/>
          <w:sz w:val="24"/>
          <w:szCs w:val="24"/>
          <w:shd w:val="clear" w:color="auto" w:fill="FFFFFF"/>
          <w:lang w:val="hy-AM"/>
        </w:rPr>
        <w:t>«Առևտրի և ծառայությունների մասին» 2004 թվականի նոյեմբերի 24-ի ՀՕ</w:t>
      </w:r>
      <w:r w:rsidRPr="00297C95">
        <w:rPr>
          <w:rFonts w:ascii="Sylfaen" w:hAnsi="Sylfaen"/>
          <w:sz w:val="24"/>
          <w:szCs w:val="24"/>
          <w:shd w:val="clear" w:color="auto" w:fill="FFFFFF"/>
          <w:lang w:val="hy-AM"/>
        </w:rPr>
        <w:noBreakHyphen/>
        <w:t>134-Ն օրենքի (այսուհետ` Օրենք) 2-րդ հոդվածի 1-ին մասի 30-րդ կետից հետո  լրացնել նոր  31-րդ կետ՝ հետևյալ բովանդակությամբ.</w:t>
      </w:r>
    </w:p>
    <w:p w14:paraId="50983B7B" w14:textId="44A43A66" w:rsidR="009957CF" w:rsidRPr="00297C95" w:rsidRDefault="009957CF" w:rsidP="009957CF">
      <w:pPr>
        <w:shd w:val="clear" w:color="auto" w:fill="FFFFFF"/>
        <w:spacing w:after="0" w:line="276" w:lineRule="auto"/>
        <w:ind w:firstLine="709"/>
        <w:jc w:val="both"/>
        <w:rPr>
          <w:rFonts w:ascii="Sylfaen" w:hAnsi="Sylfaen"/>
          <w:sz w:val="24"/>
          <w:szCs w:val="24"/>
          <w:shd w:val="clear" w:color="auto" w:fill="FFFFFF"/>
          <w:lang w:val="hy-AM"/>
        </w:rPr>
      </w:pPr>
      <w:r w:rsidRPr="00297C95">
        <w:rPr>
          <w:rFonts w:ascii="Sylfaen" w:hAnsi="Sylfaen"/>
          <w:sz w:val="24"/>
          <w:szCs w:val="24"/>
          <w:shd w:val="clear" w:color="auto" w:fill="FFFFFF"/>
          <w:lang w:val="hy-AM"/>
        </w:rPr>
        <w:t xml:space="preserve">«31) </w:t>
      </w:r>
      <w:r w:rsidRPr="00297C95">
        <w:rPr>
          <w:rFonts w:ascii="Sylfaen" w:hAnsi="Sylfaen"/>
          <w:b/>
          <w:sz w:val="24"/>
          <w:szCs w:val="24"/>
          <w:shd w:val="clear" w:color="auto" w:fill="FFFFFF"/>
          <w:lang w:val="hy-AM"/>
        </w:rPr>
        <w:t>ավտոմատ ինքնասպասարկող սարք</w:t>
      </w:r>
      <w:r w:rsidRPr="00297C95">
        <w:rPr>
          <w:rFonts w:ascii="Sylfaen" w:hAnsi="Sylfaen"/>
          <w:sz w:val="24"/>
          <w:szCs w:val="24"/>
          <w:shd w:val="clear" w:color="auto" w:fill="FFFFFF"/>
          <w:lang w:val="hy-AM"/>
        </w:rPr>
        <w:t>՝</w:t>
      </w:r>
      <w:r w:rsidR="00CB5157">
        <w:rPr>
          <w:rFonts w:ascii="Sylfaen" w:hAnsi="Sylfaen"/>
          <w:sz w:val="24"/>
          <w:szCs w:val="24"/>
          <w:shd w:val="clear" w:color="auto" w:fill="FFFFFF"/>
          <w:lang w:val="hy-AM"/>
        </w:rPr>
        <w:t xml:space="preserve"> </w:t>
      </w:r>
      <w:r w:rsidRPr="00297C95">
        <w:rPr>
          <w:rFonts w:ascii="Sylfaen" w:hAnsi="Sylfaen"/>
          <w:sz w:val="24"/>
          <w:szCs w:val="24"/>
          <w:shd w:val="clear" w:color="auto" w:fill="FFFFFF"/>
          <w:lang w:val="hy-AM"/>
        </w:rPr>
        <w:t>առևտրային գործառնությունների իրականացման համար նախատեսված էլեկտրոնային ծրագրատեխնիկական սարք, որն ապահովում է առևտրի իրականացումը կամ ծառայությունների մատուցում</w:t>
      </w:r>
      <w:r w:rsidR="00547D4A">
        <w:rPr>
          <w:rFonts w:ascii="Sylfaen" w:hAnsi="Sylfaen"/>
          <w:sz w:val="24"/>
          <w:szCs w:val="24"/>
          <w:shd w:val="clear" w:color="auto" w:fill="FFFFFF"/>
          <w:lang w:val="hy-AM"/>
        </w:rPr>
        <w:t>ն</w:t>
      </w:r>
      <w:r w:rsidRPr="00297C95">
        <w:rPr>
          <w:rFonts w:ascii="Sylfaen" w:hAnsi="Sylfaen"/>
          <w:sz w:val="24"/>
          <w:szCs w:val="24"/>
          <w:shd w:val="clear" w:color="auto" w:fill="FFFFFF"/>
          <w:lang w:val="hy-AM"/>
        </w:rPr>
        <w:t xml:space="preserve"> առանց աշխատակցի անմիջական միջամտության:».</w:t>
      </w:r>
    </w:p>
    <w:p w14:paraId="7B2EB905" w14:textId="77777777" w:rsidR="009957CF" w:rsidRPr="00297C95" w:rsidRDefault="009957CF" w:rsidP="009957CF">
      <w:pPr>
        <w:shd w:val="clear" w:color="auto" w:fill="FFFFFF"/>
        <w:spacing w:after="0" w:line="276" w:lineRule="auto"/>
        <w:ind w:firstLine="709"/>
        <w:jc w:val="both"/>
        <w:rPr>
          <w:rFonts w:ascii="Sylfaen" w:hAnsi="Sylfaen"/>
          <w:sz w:val="24"/>
          <w:szCs w:val="24"/>
          <w:shd w:val="clear" w:color="auto" w:fill="FFFFFF"/>
          <w:lang w:val="hy-AM"/>
        </w:rPr>
      </w:pPr>
      <w:r w:rsidRPr="00297C95">
        <w:rPr>
          <w:rFonts w:ascii="Sylfaen" w:hAnsi="Sylfaen"/>
          <w:b/>
          <w:sz w:val="24"/>
          <w:szCs w:val="24"/>
          <w:shd w:val="clear" w:color="auto" w:fill="FFFFFF"/>
          <w:lang w:val="hy-AM"/>
        </w:rPr>
        <w:t xml:space="preserve">Հոդված 2. </w:t>
      </w:r>
      <w:r w:rsidRPr="00297C95">
        <w:rPr>
          <w:rFonts w:ascii="Sylfaen" w:hAnsi="Sylfaen"/>
          <w:sz w:val="24"/>
          <w:szCs w:val="24"/>
          <w:shd w:val="clear" w:color="auto" w:fill="FFFFFF"/>
          <w:lang w:val="hy-AM"/>
        </w:rPr>
        <w:t>Օրենքը լրացնել նոր 5.5-րդ հոդվածով՝ հետևյալ բովանդակությամբ.</w:t>
      </w:r>
    </w:p>
    <w:p w14:paraId="4A7CDEC4" w14:textId="77777777" w:rsidR="009957CF" w:rsidRPr="00297C95" w:rsidRDefault="009957CF" w:rsidP="009957CF">
      <w:pPr>
        <w:shd w:val="clear" w:color="auto" w:fill="FFFFFF"/>
        <w:spacing w:after="0" w:line="276" w:lineRule="auto"/>
        <w:ind w:firstLine="709"/>
        <w:jc w:val="both"/>
        <w:rPr>
          <w:rFonts w:ascii="Sylfaen" w:hAnsi="Sylfaen"/>
          <w:b/>
          <w:sz w:val="24"/>
          <w:szCs w:val="24"/>
          <w:lang w:val="hy-AM"/>
        </w:rPr>
      </w:pPr>
      <w:r w:rsidRPr="00297C95">
        <w:rPr>
          <w:rFonts w:ascii="Sylfaen" w:hAnsi="Sylfaen"/>
          <w:sz w:val="24"/>
          <w:szCs w:val="24"/>
          <w:lang w:val="hy-AM"/>
        </w:rPr>
        <w:t xml:space="preserve"> «</w:t>
      </w:r>
      <w:r w:rsidRPr="00297C95">
        <w:rPr>
          <w:rFonts w:ascii="Sylfaen" w:hAnsi="Sylfaen"/>
          <w:b/>
          <w:sz w:val="24"/>
          <w:szCs w:val="24"/>
          <w:lang w:val="hy-AM"/>
        </w:rPr>
        <w:t xml:space="preserve">Հոդված 5.5. Համայնքի վարչական տարածքում շենքերից, շինություններից դուրս </w:t>
      </w:r>
      <w:r w:rsidRPr="00297C95">
        <w:rPr>
          <w:rFonts w:ascii="Sylfaen" w:hAnsi="Sylfaen"/>
          <w:b/>
          <w:sz w:val="24"/>
          <w:szCs w:val="24"/>
          <w:shd w:val="clear" w:color="auto" w:fill="FFFFFF"/>
          <w:lang w:val="hy-AM"/>
        </w:rPr>
        <w:t xml:space="preserve">ավտոմատ ինքնասպասարկող սարքերի </w:t>
      </w:r>
      <w:r w:rsidRPr="00297C95">
        <w:rPr>
          <w:rFonts w:ascii="Sylfaen" w:hAnsi="Sylfaen"/>
          <w:b/>
          <w:sz w:val="24"/>
          <w:szCs w:val="24"/>
          <w:lang w:val="hy-AM"/>
        </w:rPr>
        <w:t>միջոցով առևտրի իրականացումը կամ ծառայությունների մատուցումը</w:t>
      </w:r>
    </w:p>
    <w:p w14:paraId="337AD90D" w14:textId="77777777" w:rsidR="009957CF" w:rsidRPr="00297C95" w:rsidRDefault="009957CF" w:rsidP="009957CF">
      <w:pPr>
        <w:shd w:val="clear" w:color="auto" w:fill="FFFFFF"/>
        <w:spacing w:after="0" w:line="276" w:lineRule="auto"/>
        <w:ind w:firstLine="709"/>
        <w:jc w:val="both"/>
        <w:rPr>
          <w:rFonts w:ascii="Sylfaen" w:hAnsi="Sylfaen" w:cs="Arial Unicode"/>
          <w:sz w:val="24"/>
          <w:szCs w:val="24"/>
          <w:lang w:val="hy-AM"/>
        </w:rPr>
      </w:pPr>
      <w:r w:rsidRPr="00297C95">
        <w:rPr>
          <w:rFonts w:ascii="Sylfaen" w:hAnsi="Sylfaen"/>
          <w:sz w:val="24"/>
          <w:szCs w:val="24"/>
          <w:lang w:val="hy-AM"/>
        </w:rPr>
        <w:t>1. Համայնքի վարչական տարածքում շենքերից, շինություններից դուրս</w:t>
      </w:r>
      <w:r w:rsidRPr="00297C95">
        <w:rPr>
          <w:rFonts w:ascii="Sylfaen" w:hAnsi="Sylfaen"/>
          <w:b/>
          <w:sz w:val="24"/>
          <w:szCs w:val="24"/>
          <w:lang w:val="hy-AM"/>
        </w:rPr>
        <w:t xml:space="preserve"> </w:t>
      </w:r>
      <w:r w:rsidRPr="00297C95">
        <w:rPr>
          <w:rFonts w:ascii="Sylfaen" w:hAnsi="Sylfaen"/>
          <w:bCs/>
          <w:sz w:val="24"/>
          <w:szCs w:val="24"/>
          <w:lang w:val="hy-AM"/>
        </w:rPr>
        <w:t xml:space="preserve">ավտոմատ </w:t>
      </w:r>
      <w:r w:rsidRPr="00297C95">
        <w:rPr>
          <w:rFonts w:ascii="Sylfaen" w:hAnsi="Sylfaen"/>
          <w:bCs/>
          <w:sz w:val="24"/>
          <w:szCs w:val="24"/>
          <w:shd w:val="clear" w:color="auto" w:fill="FFFFFF"/>
          <w:lang w:val="hy-AM"/>
        </w:rPr>
        <w:t>ինքնասպասարկող սարքերի</w:t>
      </w:r>
      <w:r w:rsidRPr="00297C95">
        <w:rPr>
          <w:rFonts w:ascii="Sylfaen" w:hAnsi="Sylfaen"/>
          <w:sz w:val="24"/>
          <w:szCs w:val="24"/>
          <w:lang w:val="hy-AM"/>
        </w:rPr>
        <w:t xml:space="preserve"> միջոցով առևտուր իրականացնել կամ ծառայություններ մատուցել կարող են միայն օրենսդրությանը համապատասխան </w:t>
      </w:r>
      <w:r w:rsidRPr="00297C95">
        <w:rPr>
          <w:rFonts w:ascii="Sylfaen" w:hAnsi="Sylfaen" w:cs="Arial Unicode"/>
          <w:sz w:val="24"/>
          <w:szCs w:val="24"/>
          <w:lang w:val="hy-AM"/>
        </w:rPr>
        <w:t>թույլտվություն ստացած իրավաբանական անձինք կամ անհատ ձեռնարկատերերը։</w:t>
      </w:r>
    </w:p>
    <w:p w14:paraId="0AE58504" w14:textId="392B8785" w:rsidR="009957CF" w:rsidRDefault="009957CF" w:rsidP="009957CF">
      <w:pPr>
        <w:shd w:val="clear" w:color="auto" w:fill="FFFFFF"/>
        <w:spacing w:after="0" w:line="276" w:lineRule="auto"/>
        <w:ind w:firstLine="709"/>
        <w:jc w:val="both"/>
        <w:rPr>
          <w:rFonts w:ascii="Sylfaen" w:hAnsi="Sylfaen"/>
          <w:sz w:val="24"/>
          <w:szCs w:val="24"/>
          <w:lang w:val="hy-AM"/>
        </w:rPr>
      </w:pPr>
      <w:r w:rsidRPr="00297C95">
        <w:rPr>
          <w:rFonts w:ascii="Sylfaen" w:hAnsi="Sylfaen" w:cs="Arial Unicode"/>
          <w:sz w:val="24"/>
          <w:szCs w:val="24"/>
          <w:lang w:val="hy-AM"/>
        </w:rPr>
        <w:t xml:space="preserve">2. Համայնքի վարչական տարածքում շենքերից, շինություններից </w:t>
      </w:r>
      <w:r w:rsidRPr="00297C95">
        <w:rPr>
          <w:rFonts w:ascii="Sylfaen" w:hAnsi="Sylfaen"/>
          <w:sz w:val="24"/>
          <w:szCs w:val="24"/>
          <w:lang w:val="hy-AM"/>
        </w:rPr>
        <w:t xml:space="preserve">դուրս </w:t>
      </w:r>
      <w:r w:rsidRPr="00297C95">
        <w:rPr>
          <w:rFonts w:ascii="Sylfaen" w:hAnsi="Sylfaen"/>
          <w:bCs/>
          <w:sz w:val="24"/>
          <w:szCs w:val="24"/>
          <w:lang w:val="hy-AM"/>
        </w:rPr>
        <w:t xml:space="preserve">ավտոմատ </w:t>
      </w:r>
      <w:r w:rsidRPr="00297C95">
        <w:rPr>
          <w:rFonts w:ascii="Sylfaen" w:hAnsi="Sylfaen"/>
          <w:bCs/>
          <w:sz w:val="24"/>
          <w:szCs w:val="24"/>
          <w:shd w:val="clear" w:color="auto" w:fill="FFFFFF"/>
          <w:lang w:val="hy-AM"/>
        </w:rPr>
        <w:t>ինքնասպասարկող սարքերի</w:t>
      </w:r>
      <w:r w:rsidRPr="00297C95">
        <w:rPr>
          <w:rFonts w:ascii="Sylfaen" w:hAnsi="Sylfaen"/>
          <w:sz w:val="24"/>
          <w:szCs w:val="24"/>
          <w:lang w:val="hy-AM"/>
        </w:rPr>
        <w:t xml:space="preserve"> միջոցով առևտուր իրականացնելու կամ ծառայություններ մատուցելու կարգը, պայմանները, սահմանափակումները, ինչպես նաև վաճառվող ապրանքների կամ մատուցվող ծառայությունների թույլատրվող տեսակները սահմանվում են համայնքի ավագանու որոշմամբ։»:</w:t>
      </w:r>
    </w:p>
    <w:p w14:paraId="12D113B7" w14:textId="77777777" w:rsidR="00CB5157" w:rsidRDefault="00CB5157" w:rsidP="00CB5157">
      <w:pPr>
        <w:shd w:val="clear" w:color="auto" w:fill="FFFFFF"/>
        <w:spacing w:after="0" w:line="276" w:lineRule="auto"/>
        <w:ind w:firstLine="709"/>
        <w:jc w:val="both"/>
        <w:rPr>
          <w:rFonts w:ascii="Sylfaen" w:hAnsi="Sylfaen"/>
          <w:sz w:val="24"/>
          <w:szCs w:val="24"/>
          <w:lang w:val="hy-AM"/>
        </w:rPr>
      </w:pPr>
      <w:r w:rsidRPr="00B768A5">
        <w:rPr>
          <w:rFonts w:ascii="Sylfaen" w:hAnsi="Sylfaen"/>
          <w:b/>
          <w:sz w:val="24"/>
          <w:szCs w:val="24"/>
          <w:lang w:val="hy-AM"/>
        </w:rPr>
        <w:t>Հոդված 3.</w:t>
      </w:r>
      <w:r>
        <w:rPr>
          <w:rFonts w:ascii="Sylfaen" w:hAnsi="Sylfaen"/>
          <w:b/>
          <w:sz w:val="24"/>
          <w:szCs w:val="24"/>
          <w:lang w:val="hy-AM"/>
        </w:rPr>
        <w:t xml:space="preserve"> </w:t>
      </w:r>
      <w:r w:rsidRPr="00B768A5">
        <w:rPr>
          <w:rFonts w:ascii="Sylfaen" w:hAnsi="Sylfaen"/>
          <w:sz w:val="24"/>
          <w:szCs w:val="24"/>
          <w:lang w:val="hy-AM"/>
        </w:rPr>
        <w:t>Օրենքի 15.3-րդ հոդվածի 3-րդ մասը շարադրել նոր խմբագրությամբ՝ հետևյալ բովանդակությամբ.</w:t>
      </w:r>
    </w:p>
    <w:p w14:paraId="79EE0A53" w14:textId="77777777" w:rsidR="00CB5157" w:rsidRPr="00460D5B" w:rsidRDefault="00CB5157" w:rsidP="00CB5157">
      <w:pPr>
        <w:shd w:val="clear" w:color="auto" w:fill="FFFFFF"/>
        <w:spacing w:after="0" w:line="276" w:lineRule="auto"/>
        <w:ind w:firstLine="709"/>
        <w:jc w:val="both"/>
        <w:rPr>
          <w:rFonts w:ascii="Sylfaen" w:hAnsi="Sylfaen"/>
          <w:sz w:val="24"/>
          <w:szCs w:val="24"/>
          <w:lang w:val="hy-AM"/>
        </w:rPr>
      </w:pPr>
      <w:r>
        <w:rPr>
          <w:rFonts w:ascii="Sylfaen" w:hAnsi="Sylfaen"/>
          <w:sz w:val="24"/>
          <w:szCs w:val="24"/>
          <w:lang w:val="hy-AM"/>
        </w:rPr>
        <w:t>«3. Ս</w:t>
      </w:r>
      <w:r w:rsidRPr="00460D5B">
        <w:rPr>
          <w:rFonts w:ascii="Sylfaen" w:hAnsi="Sylfaen"/>
          <w:sz w:val="24"/>
          <w:szCs w:val="24"/>
          <w:lang w:val="hy-AM"/>
        </w:rPr>
        <w:t xml:space="preserve">ահմանափակման ենթակա ծառայության օբյեկտների տեղակայմանը (այդ թվում՝ հեռավորությանը) ներկայացվող </w:t>
      </w:r>
      <w:r>
        <w:rPr>
          <w:rFonts w:ascii="Sylfaen" w:hAnsi="Sylfaen"/>
          <w:sz w:val="24"/>
          <w:szCs w:val="24"/>
          <w:lang w:val="hy-AM"/>
        </w:rPr>
        <w:t>պահանջները</w:t>
      </w:r>
      <w:r w:rsidRPr="00460D5B">
        <w:rPr>
          <w:rFonts w:ascii="Sylfaen" w:hAnsi="Sylfaen"/>
          <w:sz w:val="24"/>
          <w:szCs w:val="24"/>
          <w:lang w:val="hy-AM"/>
        </w:rPr>
        <w:t xml:space="preserve"> </w:t>
      </w:r>
      <w:r w:rsidRPr="00B768A5">
        <w:rPr>
          <w:rFonts w:ascii="Sylfaen" w:hAnsi="Sylfaen"/>
          <w:sz w:val="24"/>
          <w:szCs w:val="24"/>
          <w:lang w:val="hy-AM"/>
        </w:rPr>
        <w:t>սահմանում է համայնքի ավագանին»:</w:t>
      </w:r>
    </w:p>
    <w:p w14:paraId="222CB442" w14:textId="320ABEC8" w:rsidR="009957CF" w:rsidRPr="00297C95" w:rsidRDefault="009957CF" w:rsidP="009957CF">
      <w:pPr>
        <w:shd w:val="clear" w:color="auto" w:fill="FFFFFF"/>
        <w:spacing w:after="0" w:line="276" w:lineRule="auto"/>
        <w:ind w:firstLine="709"/>
        <w:jc w:val="both"/>
        <w:rPr>
          <w:rFonts w:ascii="Sylfaen" w:hAnsi="Sylfaen"/>
          <w:bCs/>
          <w:sz w:val="24"/>
          <w:szCs w:val="24"/>
          <w:lang w:val="hy-AM"/>
        </w:rPr>
      </w:pPr>
      <w:r w:rsidRPr="00297C95">
        <w:rPr>
          <w:rFonts w:ascii="Sylfaen" w:hAnsi="Sylfaen"/>
          <w:b/>
          <w:sz w:val="24"/>
          <w:szCs w:val="24"/>
          <w:lang w:val="hy-AM"/>
        </w:rPr>
        <w:t xml:space="preserve">Հոդված </w:t>
      </w:r>
      <w:r w:rsidR="00CB5157">
        <w:rPr>
          <w:rFonts w:ascii="Sylfaen" w:hAnsi="Sylfaen"/>
          <w:b/>
          <w:sz w:val="24"/>
          <w:szCs w:val="24"/>
          <w:lang w:val="hy-AM"/>
        </w:rPr>
        <w:t>4</w:t>
      </w:r>
      <w:r w:rsidRPr="00297C95">
        <w:rPr>
          <w:rFonts w:ascii="Sylfaen" w:hAnsi="Sylfaen"/>
          <w:b/>
          <w:sz w:val="24"/>
          <w:szCs w:val="24"/>
          <w:lang w:val="hy-AM"/>
        </w:rPr>
        <w:t>.</w:t>
      </w:r>
      <w:r w:rsidRPr="00297C95">
        <w:rPr>
          <w:rFonts w:ascii="Sylfaen" w:hAnsi="Sylfaen" w:cs="Calibri"/>
          <w:bCs/>
          <w:sz w:val="24"/>
          <w:szCs w:val="24"/>
          <w:lang w:val="hy-AM"/>
        </w:rPr>
        <w:t xml:space="preserve"> </w:t>
      </w:r>
      <w:r w:rsidRPr="00297C95">
        <w:rPr>
          <w:rFonts w:ascii="Sylfaen" w:hAnsi="Sylfaen"/>
          <w:bCs/>
          <w:sz w:val="24"/>
          <w:szCs w:val="24"/>
          <w:lang w:val="hy-AM"/>
        </w:rPr>
        <w:t>Սույն օրենքն ուժի մեջ է մտնում պաշտոնական հրապարակման օրվանից մեկ ամիս հետո</w:t>
      </w:r>
      <w:r w:rsidRPr="00297C95">
        <w:rPr>
          <w:rFonts w:ascii="Sylfaen" w:hAnsi="Sylfaen" w:cs="Times New Roman"/>
          <w:bCs/>
          <w:sz w:val="24"/>
          <w:szCs w:val="24"/>
          <w:lang w:val="hy-AM"/>
        </w:rPr>
        <w:t xml:space="preserve">: </w:t>
      </w:r>
      <w:r w:rsidRPr="00297C95">
        <w:rPr>
          <w:rFonts w:ascii="Sylfaen" w:hAnsi="Sylfaen"/>
          <w:bCs/>
          <w:sz w:val="24"/>
          <w:szCs w:val="24"/>
          <w:lang w:val="hy-AM"/>
        </w:rPr>
        <w:t>Սույն օրենքից բխող ենթաօրենսդրական նորմատիվ իրավական ակտերն ընդունվում են սույն օրենքի ընդունումից հետո մեկ ամսվա ժամկետում:</w:t>
      </w:r>
    </w:p>
    <w:p w14:paraId="280C1E98" w14:textId="77777777" w:rsidR="009957CF" w:rsidRPr="00297C95" w:rsidRDefault="009957CF" w:rsidP="009957CF">
      <w:pPr>
        <w:shd w:val="clear" w:color="auto" w:fill="FFFFFF"/>
        <w:spacing w:after="0" w:line="276" w:lineRule="auto"/>
        <w:ind w:firstLine="709"/>
        <w:jc w:val="both"/>
        <w:rPr>
          <w:rFonts w:ascii="Sylfaen" w:hAnsi="Sylfaen"/>
          <w:bCs/>
          <w:sz w:val="24"/>
          <w:szCs w:val="24"/>
          <w:lang w:val="hy-AM"/>
        </w:rPr>
      </w:pPr>
    </w:p>
    <w:p w14:paraId="50B0F80D" w14:textId="77777777" w:rsidR="0017383C" w:rsidRDefault="0017383C"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p>
    <w:p w14:paraId="3028D8E0" w14:textId="77777777" w:rsidR="0017383C" w:rsidRDefault="0017383C"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p>
    <w:p w14:paraId="2A14CE29" w14:textId="77777777" w:rsidR="0017383C" w:rsidRDefault="0017383C"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p>
    <w:p w14:paraId="7B35CAFD" w14:textId="77777777" w:rsidR="0017383C" w:rsidRDefault="0017383C" w:rsidP="009957CF">
      <w:pPr>
        <w:pStyle w:val="NormalWeb"/>
        <w:spacing w:before="0" w:beforeAutospacing="0" w:after="0" w:afterAutospacing="0" w:line="276" w:lineRule="auto"/>
        <w:ind w:firstLine="706"/>
        <w:jc w:val="right"/>
        <w:rPr>
          <w:rFonts w:ascii="Sylfaen" w:hAnsi="Sylfaen" w:cs="Arial Unicode"/>
          <w:b/>
          <w:bCs/>
          <w:shd w:val="clear" w:color="auto" w:fill="FFFFFF"/>
          <w:lang w:val="hy-AM"/>
        </w:rPr>
      </w:pPr>
    </w:p>
    <w:sectPr w:rsidR="0017383C"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ABEA5" w14:textId="77777777" w:rsidR="00D03F86" w:rsidRDefault="00D03F86" w:rsidP="001109EC">
      <w:pPr>
        <w:spacing w:after="0" w:line="240" w:lineRule="auto"/>
      </w:pPr>
      <w:r>
        <w:separator/>
      </w:r>
    </w:p>
  </w:endnote>
  <w:endnote w:type="continuationSeparator" w:id="0">
    <w:p w14:paraId="57A1E2E4" w14:textId="77777777" w:rsidR="00D03F86" w:rsidRDefault="00D03F86"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F6A0C" w14:textId="77777777" w:rsidR="00D03F86" w:rsidRDefault="00D03F86" w:rsidP="001109EC">
      <w:pPr>
        <w:spacing w:after="0" w:line="240" w:lineRule="auto"/>
      </w:pPr>
      <w:r>
        <w:separator/>
      </w:r>
    </w:p>
  </w:footnote>
  <w:footnote w:type="continuationSeparator" w:id="0">
    <w:p w14:paraId="5436D2B0" w14:textId="77777777" w:rsidR="00D03F86" w:rsidRDefault="00D03F86"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3F86"/>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16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97A8A-0674-4FBC-97EB-822D16B58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2025-02-27T12:15:00Z</dcterms:created>
  <dcterms:modified xsi:type="dcterms:W3CDTF">2025-02-27T12:15:00Z</dcterms:modified>
</cp:coreProperties>
</file>